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F6" w:rsidRPr="00DD67F6" w:rsidRDefault="005C7E81" w:rsidP="00416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7F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D89E659" wp14:editId="7E56A418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1282065" cy="1198880"/>
            <wp:effectExtent l="133350" t="114300" r="146685" b="172720"/>
            <wp:wrapTight wrapText="bothSides">
              <wp:wrapPolygon edited="0">
                <wp:start x="-1284" y="-2059"/>
                <wp:lineTo x="-2247" y="-1373"/>
                <wp:lineTo x="-2247" y="20593"/>
                <wp:lineTo x="-1605" y="24369"/>
                <wp:lineTo x="23108" y="24369"/>
                <wp:lineTo x="23750" y="20593"/>
                <wp:lineTo x="23750" y="4119"/>
                <wp:lineTo x="22788" y="-1030"/>
                <wp:lineTo x="22788" y="-2059"/>
                <wp:lineTo x="-1284" y="-205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-ach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517" cy="12087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3F5" w:rsidRPr="00DD67F6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Республики Беларусь </w:t>
      </w:r>
    </w:p>
    <w:p w:rsidR="004963C4" w:rsidRPr="007123A7" w:rsidRDefault="00DD67F6" w:rsidP="00712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7F6">
        <w:rPr>
          <w:rFonts w:ascii="Times New Roman" w:hAnsi="Times New Roman" w:cs="Times New Roman"/>
          <w:sz w:val="24"/>
          <w:szCs w:val="24"/>
        </w:rPr>
        <w:t>ГУ «Глубокский районный центр гигиены и эпидемиологии»</w:t>
      </w:r>
      <w:r>
        <w:rPr>
          <w:rFonts w:ascii="Times New Roman" w:hAnsi="Times New Roman" w:cs="Times New Roman"/>
          <w:sz w:val="52"/>
          <w:szCs w:val="52"/>
        </w:rPr>
        <w:t xml:space="preserve">  </w:t>
      </w:r>
      <w:r w:rsidR="005C7E81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</w:p>
    <w:p w:rsidR="00206406" w:rsidRPr="004963C4" w:rsidRDefault="005C7E81" w:rsidP="004163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4963C4">
        <w:rPr>
          <w:rFonts w:ascii="Times New Roman" w:hAnsi="Times New Roman" w:cs="Times New Roman"/>
          <w:b/>
          <w:color w:val="FF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ПАМЯТКА НАСЕЛЕНИЮ</w:t>
      </w:r>
    </w:p>
    <w:p w:rsidR="00206406" w:rsidRPr="004963C4" w:rsidRDefault="005C7E81" w:rsidP="004163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963C4">
        <w:rPr>
          <w:rFonts w:ascii="Times New Roman" w:hAnsi="Times New Roman" w:cs="Times New Roman"/>
          <w:b/>
          <w:color w:val="FF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АФРИКАНСКАЯ ЧУМА СВИНЕЙ</w:t>
      </w:r>
    </w:p>
    <w:p w:rsidR="005C7E81" w:rsidRDefault="004163F5" w:rsidP="004163F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963C4">
        <w:rPr>
          <w:b/>
          <w:noProof/>
          <w:color w:val="FF0000"/>
          <w:sz w:val="40"/>
          <w:szCs w:val="40"/>
          <w14:glow w14:rad="101600">
            <w14:schemeClr w14:val="accent1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59264" behindDoc="1" locked="0" layoutInCell="1" allowOverlap="1" wp14:anchorId="3A87F901" wp14:editId="0D685C08">
            <wp:simplePos x="0" y="0"/>
            <wp:positionH relativeFrom="page">
              <wp:posOffset>2782472</wp:posOffset>
            </wp:positionH>
            <wp:positionV relativeFrom="paragraph">
              <wp:posOffset>183222</wp:posOffset>
            </wp:positionV>
            <wp:extent cx="8361690" cy="6468989"/>
            <wp:effectExtent l="0" t="0" r="127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ositphotos_7343141-stock-photo-pig-on-whi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1690" cy="6468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E81" w:rsidRPr="004963C4">
        <w:rPr>
          <w:rStyle w:val="aa"/>
          <w:color w:val="FF0000"/>
          <w:sz w:val="28"/>
          <w:szCs w:val="28"/>
          <w14:glow w14:rad="101600">
            <w14:schemeClr w14:val="accent1">
              <w14:alpha w14:val="60000"/>
              <w14:satMod w14:val="175000"/>
            </w14:schemeClr>
          </w14:glow>
        </w:rPr>
        <w:t>Африканская чума свиней (АЧС)</w:t>
      </w:r>
      <w:r w:rsidR="005C7E81" w:rsidRPr="004963C4">
        <w:rPr>
          <w:color w:val="FF0000"/>
          <w:sz w:val="28"/>
          <w:szCs w:val="28"/>
          <w14:glow w14:rad="101600">
            <w14:schemeClr w14:val="accent1">
              <w14:alpha w14:val="60000"/>
              <w14:satMod w14:val="175000"/>
            </w14:schemeClr>
          </w14:glow>
        </w:rPr>
        <w:t> </w:t>
      </w:r>
      <w:r w:rsidR="005C7E81" w:rsidRPr="00BC0F66">
        <w:rPr>
          <w:sz w:val="28"/>
          <w:szCs w:val="28"/>
        </w:rPr>
        <w:t xml:space="preserve">– особо опасная </w:t>
      </w:r>
      <w:proofErr w:type="spellStart"/>
      <w:r w:rsidR="005C7E81" w:rsidRPr="00BC0F66">
        <w:rPr>
          <w:sz w:val="28"/>
          <w:szCs w:val="28"/>
        </w:rPr>
        <w:t>высококонтагиозная</w:t>
      </w:r>
      <w:proofErr w:type="spellEnd"/>
      <w:r w:rsidR="005C7E81" w:rsidRPr="00BC0F66">
        <w:rPr>
          <w:sz w:val="28"/>
          <w:szCs w:val="28"/>
        </w:rPr>
        <w:t xml:space="preserve"> вирусная болезнь домашних и диких свиней, характеризующаяся быстрым распространением, высокой степенью смертности. Лекарственные средства для профилактики и лечения АЧС отсутствуют.</w:t>
      </w:r>
      <w:r w:rsidR="005C7E81" w:rsidRPr="005C7E81">
        <w:rPr>
          <w:sz w:val="28"/>
          <w:szCs w:val="28"/>
        </w:rPr>
        <w:t xml:space="preserve"> </w:t>
      </w:r>
      <w:r w:rsidR="005C7E81" w:rsidRPr="00BC0F66">
        <w:rPr>
          <w:sz w:val="28"/>
          <w:szCs w:val="28"/>
        </w:rPr>
        <w:t>Африканская чума свиней не представляет опасности для здоровья людей</w:t>
      </w:r>
      <w:r w:rsidR="005C7E81">
        <w:rPr>
          <w:sz w:val="28"/>
          <w:szCs w:val="28"/>
        </w:rPr>
        <w:t>.</w:t>
      </w:r>
    </w:p>
    <w:p w:rsidR="004163F5" w:rsidRPr="00BC0F66" w:rsidRDefault="004163F5" w:rsidP="004163F5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0F66">
        <w:rPr>
          <w:b/>
          <w:bCs/>
          <w:sz w:val="28"/>
          <w:szCs w:val="28"/>
        </w:rPr>
        <w:t>Во избежание возникновения и распространения африканской чумы свиней необходимо соблюдать следующие меры:</w:t>
      </w:r>
    </w:p>
    <w:p w:rsidR="004163F5" w:rsidRPr="00BC0F66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ежедневный осмотр свиней с целью своевременного выявления возможного заболевания животных;</w:t>
      </w:r>
    </w:p>
    <w:p w:rsidR="004163F5" w:rsidRPr="00BC0F66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скармливать свиньям пищевые отходы и отходы, полученные после забоя свиней, производить утилизацию отходов в установленных местах;</w:t>
      </w:r>
    </w:p>
    <w:p w:rsidR="004163F5" w:rsidRPr="00BC0F66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приобретать корма и кормовые добавки неизвестного происхождения в неустановленных торговых местах (обязательны наличие документов, подтверждающих происхождение и безопасность кормов, наличие разрешения на торговлю и т.д.);</w:t>
      </w:r>
    </w:p>
    <w:p w:rsidR="004163F5" w:rsidRPr="00BC0F66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приобретать живых свиней, мясо и мясопродукты в неустановленных торговых точках, без ветеринарных сопроводительных документов;</w:t>
      </w:r>
    </w:p>
    <w:p w:rsidR="004163F5" w:rsidRPr="00BC0F66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посещения личных подворий посторонними лицами;</w:t>
      </w:r>
    </w:p>
    <w:p w:rsidR="004163F5" w:rsidRPr="00BC0F66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вести борьбу с грызунами;</w:t>
      </w:r>
    </w:p>
    <w:p w:rsidR="004163F5" w:rsidRPr="004163F5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3F5">
        <w:rPr>
          <w:rStyle w:val="aa"/>
          <w:rFonts w:ascii="Times New Roman" w:hAnsi="Times New Roman" w:cs="Times New Roman"/>
          <w:b w:val="0"/>
          <w:sz w:val="28"/>
          <w:szCs w:val="28"/>
        </w:rPr>
        <w:t>обеспечить полноценное обслуживание свиней ветеринарными специалистами (проведение вакцинации против заболеваний и обеспечение необходимых клинических исследований, периодическое осуществление ветеринарных осмотров животных с измерением температуры тела, проведение убоя на специализированных бойнях или убойных пунктах в присутствии ветеринарного специалиста);</w:t>
      </w:r>
    </w:p>
    <w:p w:rsidR="004163F5" w:rsidRPr="004163F5" w:rsidRDefault="004163F5" w:rsidP="004163F5">
      <w:pPr>
        <w:numPr>
          <w:ilvl w:val="0"/>
          <w:numId w:val="2"/>
        </w:numPr>
        <w:spacing w:before="100" w:beforeAutospacing="1" w:after="0" w:line="240" w:lineRule="auto"/>
        <w:jc w:val="both"/>
        <w:rPr>
          <w:rStyle w:val="aa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C0F66">
        <w:rPr>
          <w:rStyle w:val="cb-itemprop"/>
          <w:rFonts w:ascii="Times New Roman" w:hAnsi="Times New Roman" w:cs="Times New Roman"/>
          <w:sz w:val="28"/>
          <w:szCs w:val="28"/>
        </w:rPr>
        <w:t>немедленно сообщать обо всех случаях заболевания свиней специалистам государственной ветеринарной службы</w:t>
      </w:r>
      <w:r>
        <w:rPr>
          <w:rStyle w:val="cb-itemprop"/>
          <w:rFonts w:ascii="Times New Roman" w:hAnsi="Times New Roman" w:cs="Times New Roman"/>
          <w:sz w:val="28"/>
          <w:szCs w:val="28"/>
        </w:rPr>
        <w:t xml:space="preserve"> </w:t>
      </w:r>
      <w:r w:rsidRPr="004163F5">
        <w:rPr>
          <w:rStyle w:val="aa"/>
          <w:rFonts w:ascii="Times New Roman" w:hAnsi="Times New Roman" w:cs="Times New Roman"/>
          <w:b w:val="0"/>
          <w:sz w:val="28"/>
          <w:szCs w:val="28"/>
        </w:rPr>
        <w:t>или сельским исполнительным комитетам;</w:t>
      </w:r>
    </w:p>
    <w:p w:rsidR="004163F5" w:rsidRPr="00272765" w:rsidRDefault="004163F5" w:rsidP="004163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приезда ветеринарных специалистов изолировать заболевших свиней и трупы;</w:t>
      </w:r>
    </w:p>
    <w:p w:rsidR="004163F5" w:rsidRDefault="004163F5" w:rsidP="004963C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7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беспрекословно выполнять указания ветеринарной службы по мерам профилактики и ликвидации заболевания.</w:t>
      </w:r>
    </w:p>
    <w:p w:rsidR="004163F5" w:rsidRPr="004963C4" w:rsidRDefault="004163F5" w:rsidP="004963C4">
      <w:pPr>
        <w:pStyle w:val="a4"/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  <w14:glow w14:rad="139700">
            <w14:schemeClr w14:val="accent1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4963C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  <w14:glow w14:rad="139700">
            <w14:schemeClr w14:val="accent1">
              <w14:alpha w14:val="60000"/>
              <w14:satMod w14:val="175000"/>
            </w14:schemeClr>
          </w14:glow>
        </w:rPr>
        <w:t>ПОМНИТЕ:</w:t>
      </w:r>
    </w:p>
    <w:p w:rsidR="004963C4" w:rsidRDefault="004163F5" w:rsidP="004963C4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62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ыполнение вами этих рекомендаций позволит избежать заноса АЧС на территорию ваших подворий, сохранит свиней от заболевания и предотвратит экономические потери.</w:t>
      </w:r>
      <w:r w:rsidR="00496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63F5" w:rsidRDefault="004163F5" w:rsidP="004163F5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4963C4">
        <w:rPr>
          <w:rFonts w:ascii="Times New Roman" w:eastAsia="Times New Roman" w:hAnsi="Times New Roman" w:cs="Times New Roman"/>
          <w:bCs/>
          <w:sz w:val="24"/>
          <w:szCs w:val="24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>пом. врача-гигиениста Закревская А.А.</w:t>
      </w:r>
    </w:p>
    <w:p w:rsidR="00DD67F6" w:rsidRPr="004963C4" w:rsidRDefault="00DD67F6" w:rsidP="004163F5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glow w14:rad="63500">
            <w14:schemeClr w14:val="accent3">
              <w14:alpha w14:val="60000"/>
              <w14:satMod w14:val="175000"/>
            </w14:schemeClr>
          </w14:glow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06406" w:rsidRDefault="00206406" w:rsidP="0020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206406" w:rsidSect="007123A7">
      <w:pgSz w:w="16838" w:h="11906" w:orient="landscape"/>
      <w:pgMar w:top="284" w:right="113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4F" w:rsidRDefault="0018224F" w:rsidP="004163F5">
      <w:pPr>
        <w:spacing w:after="0" w:line="240" w:lineRule="auto"/>
      </w:pPr>
      <w:r>
        <w:separator/>
      </w:r>
    </w:p>
  </w:endnote>
  <w:endnote w:type="continuationSeparator" w:id="0">
    <w:p w:rsidR="0018224F" w:rsidRDefault="0018224F" w:rsidP="0041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4F" w:rsidRDefault="0018224F" w:rsidP="004163F5">
      <w:pPr>
        <w:spacing w:after="0" w:line="240" w:lineRule="auto"/>
      </w:pPr>
      <w:r>
        <w:separator/>
      </w:r>
    </w:p>
  </w:footnote>
  <w:footnote w:type="continuationSeparator" w:id="0">
    <w:p w:rsidR="0018224F" w:rsidRDefault="0018224F" w:rsidP="0041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E0018"/>
    <w:multiLevelType w:val="multilevel"/>
    <w:tmpl w:val="9D34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0341F"/>
    <w:multiLevelType w:val="hybridMultilevel"/>
    <w:tmpl w:val="7C22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4C"/>
    <w:rsid w:val="00010C88"/>
    <w:rsid w:val="000A1A16"/>
    <w:rsid w:val="00115949"/>
    <w:rsid w:val="0018224F"/>
    <w:rsid w:val="00182473"/>
    <w:rsid w:val="00197551"/>
    <w:rsid w:val="001D6D47"/>
    <w:rsid w:val="00206406"/>
    <w:rsid w:val="00291854"/>
    <w:rsid w:val="00397AD7"/>
    <w:rsid w:val="00402C23"/>
    <w:rsid w:val="004163F5"/>
    <w:rsid w:val="004963C4"/>
    <w:rsid w:val="005C7E81"/>
    <w:rsid w:val="005E3BDA"/>
    <w:rsid w:val="0063044C"/>
    <w:rsid w:val="006C3A36"/>
    <w:rsid w:val="007123A7"/>
    <w:rsid w:val="00796FA1"/>
    <w:rsid w:val="007D682D"/>
    <w:rsid w:val="007E4DED"/>
    <w:rsid w:val="007E59A5"/>
    <w:rsid w:val="008200B8"/>
    <w:rsid w:val="00835E4E"/>
    <w:rsid w:val="008452E4"/>
    <w:rsid w:val="008501EA"/>
    <w:rsid w:val="00853D72"/>
    <w:rsid w:val="00967959"/>
    <w:rsid w:val="009960C4"/>
    <w:rsid w:val="00A40AED"/>
    <w:rsid w:val="00AC4EE4"/>
    <w:rsid w:val="00B54C33"/>
    <w:rsid w:val="00B60878"/>
    <w:rsid w:val="00B9447B"/>
    <w:rsid w:val="00BB5D36"/>
    <w:rsid w:val="00CE6D15"/>
    <w:rsid w:val="00D240D5"/>
    <w:rsid w:val="00D35608"/>
    <w:rsid w:val="00D53E59"/>
    <w:rsid w:val="00DD67F6"/>
    <w:rsid w:val="00DE6E53"/>
    <w:rsid w:val="00E01B33"/>
    <w:rsid w:val="00E32A6C"/>
    <w:rsid w:val="00E338BA"/>
    <w:rsid w:val="00EE32C8"/>
    <w:rsid w:val="00F90FE4"/>
    <w:rsid w:val="00FA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33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B54C33"/>
    <w:pPr>
      <w:keepNext/>
      <w:spacing w:after="60" w:line="240" w:lineRule="auto"/>
      <w:jc w:val="center"/>
      <w:outlineLvl w:val="3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2C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1EA"/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rsid w:val="0029185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2918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9185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29185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B54C33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53E59"/>
    <w:pPr>
      <w:spacing w:after="120"/>
      <w:ind w:left="283"/>
    </w:pPr>
    <w:rPr>
      <w:rFonts w:ascii="Times New Roman" w:eastAsia="Calibri" w:hAnsi="Times New Roman" w:cs="Times New Roman"/>
      <w:sz w:val="30"/>
      <w:szCs w:val="30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53E59"/>
    <w:rPr>
      <w:rFonts w:ascii="Times New Roman" w:eastAsia="Calibri" w:hAnsi="Times New Roman" w:cs="Times New Roman"/>
      <w:sz w:val="30"/>
      <w:szCs w:val="30"/>
      <w:lang w:val="x-none"/>
    </w:rPr>
  </w:style>
  <w:style w:type="paragraph" w:styleId="a9">
    <w:name w:val="Normal (Web)"/>
    <w:basedOn w:val="a"/>
    <w:uiPriority w:val="99"/>
    <w:unhideWhenUsed/>
    <w:rsid w:val="005C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C7E81"/>
    <w:rPr>
      <w:b/>
      <w:bCs/>
    </w:rPr>
  </w:style>
  <w:style w:type="character" w:customStyle="1" w:styleId="cb-itemprop">
    <w:name w:val="cb-itemprop"/>
    <w:basedOn w:val="a0"/>
    <w:rsid w:val="004163F5"/>
  </w:style>
  <w:style w:type="paragraph" w:styleId="ab">
    <w:name w:val="header"/>
    <w:basedOn w:val="a"/>
    <w:link w:val="ac"/>
    <w:uiPriority w:val="99"/>
    <w:unhideWhenUsed/>
    <w:rsid w:val="0041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63F5"/>
  </w:style>
  <w:style w:type="paragraph" w:styleId="ad">
    <w:name w:val="footer"/>
    <w:basedOn w:val="a"/>
    <w:link w:val="ae"/>
    <w:uiPriority w:val="99"/>
    <w:unhideWhenUsed/>
    <w:rsid w:val="0041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6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33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B54C33"/>
    <w:pPr>
      <w:keepNext/>
      <w:spacing w:after="60" w:line="240" w:lineRule="auto"/>
      <w:jc w:val="center"/>
      <w:outlineLvl w:val="3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2C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1EA"/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rsid w:val="0029185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2918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9185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29185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B54C33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53E59"/>
    <w:pPr>
      <w:spacing w:after="120"/>
      <w:ind w:left="283"/>
    </w:pPr>
    <w:rPr>
      <w:rFonts w:ascii="Times New Roman" w:eastAsia="Calibri" w:hAnsi="Times New Roman" w:cs="Times New Roman"/>
      <w:sz w:val="30"/>
      <w:szCs w:val="30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53E59"/>
    <w:rPr>
      <w:rFonts w:ascii="Times New Roman" w:eastAsia="Calibri" w:hAnsi="Times New Roman" w:cs="Times New Roman"/>
      <w:sz w:val="30"/>
      <w:szCs w:val="30"/>
      <w:lang w:val="x-none"/>
    </w:rPr>
  </w:style>
  <w:style w:type="paragraph" w:styleId="a9">
    <w:name w:val="Normal (Web)"/>
    <w:basedOn w:val="a"/>
    <w:uiPriority w:val="99"/>
    <w:unhideWhenUsed/>
    <w:rsid w:val="005C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C7E81"/>
    <w:rPr>
      <w:b/>
      <w:bCs/>
    </w:rPr>
  </w:style>
  <w:style w:type="character" w:customStyle="1" w:styleId="cb-itemprop">
    <w:name w:val="cb-itemprop"/>
    <w:basedOn w:val="a0"/>
    <w:rsid w:val="004163F5"/>
  </w:style>
  <w:style w:type="paragraph" w:styleId="ab">
    <w:name w:val="header"/>
    <w:basedOn w:val="a"/>
    <w:link w:val="ac"/>
    <w:uiPriority w:val="99"/>
    <w:unhideWhenUsed/>
    <w:rsid w:val="0041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63F5"/>
  </w:style>
  <w:style w:type="paragraph" w:styleId="ad">
    <w:name w:val="footer"/>
    <w:basedOn w:val="a"/>
    <w:link w:val="ae"/>
    <w:uiPriority w:val="99"/>
    <w:unhideWhenUsed/>
    <w:rsid w:val="0041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GIGENA</dc:creator>
  <cp:keywords/>
  <dc:description/>
  <cp:lastModifiedBy>Gigiena-2</cp:lastModifiedBy>
  <cp:revision>5</cp:revision>
  <cp:lastPrinted>2022-07-07T06:46:00Z</cp:lastPrinted>
  <dcterms:created xsi:type="dcterms:W3CDTF">2022-07-05T15:13:00Z</dcterms:created>
  <dcterms:modified xsi:type="dcterms:W3CDTF">2022-07-07T06:47:00Z</dcterms:modified>
</cp:coreProperties>
</file>